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03-06/2025/7036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Ялта - г. Сочи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24.12.2025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Ялта - г. Сочи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03-06/2025/7036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